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1C23" w14:textId="77777777" w:rsidR="004E01E0" w:rsidRPr="00E30B47" w:rsidRDefault="004E01E0" w:rsidP="004E01E0">
      <w:pPr>
        <w:contextualSpacing/>
        <w:jc w:val="center"/>
        <w:rPr>
          <w:rFonts w:asciiTheme="minorHAnsi" w:hAnsiTheme="minorHAnsi" w:cstheme="minorHAnsi"/>
          <w:b/>
          <w:sz w:val="24"/>
          <w:szCs w:val="24"/>
        </w:rPr>
      </w:pPr>
      <w:r w:rsidRPr="00E30B47">
        <w:rPr>
          <w:rFonts w:asciiTheme="minorHAnsi" w:hAnsiTheme="minorHAnsi" w:cstheme="minorHAnsi"/>
          <w:b/>
          <w:sz w:val="24"/>
          <w:szCs w:val="24"/>
        </w:rPr>
        <w:t>SECTION 00 11 13</w:t>
      </w:r>
    </w:p>
    <w:p w14:paraId="4D494CB8" w14:textId="77777777" w:rsidR="004E01E0" w:rsidRPr="00E30B47" w:rsidRDefault="004E01E0" w:rsidP="004E01E0">
      <w:pPr>
        <w:contextualSpacing/>
        <w:jc w:val="center"/>
        <w:rPr>
          <w:rFonts w:asciiTheme="minorHAnsi" w:hAnsiTheme="minorHAnsi" w:cstheme="minorHAnsi"/>
          <w:b/>
          <w:sz w:val="24"/>
          <w:szCs w:val="24"/>
        </w:rPr>
      </w:pPr>
    </w:p>
    <w:p w14:paraId="10111F2A" w14:textId="77777777" w:rsidR="004E01E0" w:rsidRPr="00E30B47" w:rsidRDefault="004E01E0" w:rsidP="004E01E0">
      <w:pPr>
        <w:pStyle w:val="Heading5"/>
        <w:contextualSpacing/>
        <w:rPr>
          <w:rFonts w:asciiTheme="minorHAnsi" w:hAnsiTheme="minorHAnsi" w:cstheme="minorHAnsi"/>
          <w:b/>
        </w:rPr>
      </w:pPr>
      <w:r>
        <w:rPr>
          <w:rFonts w:asciiTheme="minorHAnsi" w:hAnsiTheme="minorHAnsi" w:cstheme="minorHAnsi"/>
          <w:b/>
        </w:rPr>
        <w:t>MAY 12</w:t>
      </w:r>
      <w:r w:rsidRPr="00E30B47">
        <w:rPr>
          <w:rFonts w:asciiTheme="minorHAnsi" w:hAnsiTheme="minorHAnsi" w:cstheme="minorHAnsi"/>
          <w:b/>
        </w:rPr>
        <w:t xml:space="preserve">, 2023 – </w:t>
      </w:r>
      <w:r>
        <w:rPr>
          <w:rFonts w:asciiTheme="minorHAnsi" w:hAnsiTheme="minorHAnsi" w:cstheme="minorHAnsi"/>
          <w:b/>
        </w:rPr>
        <w:t>MAY 19</w:t>
      </w:r>
      <w:r w:rsidRPr="00E30B47">
        <w:rPr>
          <w:rFonts w:asciiTheme="minorHAnsi" w:hAnsiTheme="minorHAnsi" w:cstheme="minorHAnsi"/>
          <w:b/>
        </w:rPr>
        <w:t>, 2023</w:t>
      </w:r>
    </w:p>
    <w:p w14:paraId="7BE54C72" w14:textId="77777777" w:rsidR="004E01E0" w:rsidRPr="00E30B47" w:rsidRDefault="004E01E0" w:rsidP="004E01E0">
      <w:pPr>
        <w:contextualSpacing/>
        <w:jc w:val="both"/>
        <w:rPr>
          <w:rFonts w:asciiTheme="minorHAnsi" w:hAnsiTheme="minorHAnsi" w:cstheme="minorHAnsi"/>
          <w:b/>
          <w:color w:val="FF0000"/>
          <w:sz w:val="24"/>
          <w:szCs w:val="24"/>
        </w:rPr>
      </w:pPr>
    </w:p>
    <w:p w14:paraId="26B2A87A" w14:textId="77777777" w:rsidR="004E01E0" w:rsidRPr="00E30B47" w:rsidRDefault="004E01E0" w:rsidP="004E01E0">
      <w:pPr>
        <w:contextualSpacing/>
        <w:jc w:val="center"/>
        <w:rPr>
          <w:rFonts w:asciiTheme="minorHAnsi" w:hAnsiTheme="minorHAnsi" w:cstheme="minorHAnsi"/>
          <w:b/>
          <w:sz w:val="24"/>
          <w:szCs w:val="24"/>
        </w:rPr>
      </w:pPr>
      <w:r w:rsidRPr="00E30B47">
        <w:rPr>
          <w:rFonts w:asciiTheme="minorHAnsi" w:hAnsiTheme="minorHAnsi" w:cstheme="minorHAnsi"/>
          <w:b/>
          <w:sz w:val="24"/>
          <w:szCs w:val="24"/>
        </w:rPr>
        <w:t xml:space="preserve">CITY OF DE PERE </w:t>
      </w:r>
    </w:p>
    <w:p w14:paraId="2EF61BED" w14:textId="77777777" w:rsidR="004E01E0" w:rsidRPr="00E30B47" w:rsidRDefault="004E01E0" w:rsidP="004E01E0">
      <w:pPr>
        <w:contextualSpacing/>
        <w:jc w:val="both"/>
        <w:rPr>
          <w:rFonts w:asciiTheme="minorHAnsi" w:hAnsiTheme="minorHAnsi" w:cstheme="minorHAnsi"/>
          <w:b/>
          <w:sz w:val="24"/>
          <w:szCs w:val="24"/>
        </w:rPr>
      </w:pPr>
    </w:p>
    <w:p w14:paraId="329A1124" w14:textId="77777777" w:rsidR="004E01E0" w:rsidRPr="00E30B47" w:rsidRDefault="004E01E0" w:rsidP="004E01E0">
      <w:pPr>
        <w:tabs>
          <w:tab w:val="left" w:pos="2760"/>
          <w:tab w:val="center" w:pos="4680"/>
        </w:tabs>
        <w:contextualSpacing/>
        <w:jc w:val="center"/>
        <w:rPr>
          <w:rFonts w:asciiTheme="minorHAnsi" w:hAnsiTheme="minorHAnsi" w:cstheme="minorHAnsi"/>
          <w:b/>
          <w:sz w:val="24"/>
          <w:szCs w:val="24"/>
        </w:rPr>
      </w:pPr>
      <w:r w:rsidRPr="00E30B47">
        <w:rPr>
          <w:rFonts w:asciiTheme="minorHAnsi" w:hAnsiTheme="minorHAnsi" w:cstheme="minorHAnsi"/>
          <w:b/>
          <w:sz w:val="24"/>
          <w:szCs w:val="24"/>
        </w:rPr>
        <w:t>ADVERTISEMENT TO BID</w:t>
      </w:r>
    </w:p>
    <w:p w14:paraId="5B9054D6" w14:textId="77777777" w:rsidR="004E01E0" w:rsidRPr="00E30B47" w:rsidRDefault="004E01E0" w:rsidP="004E01E0">
      <w:pPr>
        <w:contextualSpacing/>
        <w:jc w:val="both"/>
        <w:rPr>
          <w:rFonts w:asciiTheme="minorHAnsi" w:hAnsiTheme="minorHAnsi" w:cstheme="minorHAnsi"/>
          <w:b/>
          <w:sz w:val="24"/>
          <w:szCs w:val="24"/>
        </w:rPr>
      </w:pPr>
    </w:p>
    <w:p w14:paraId="4B138FE0" w14:textId="77777777" w:rsidR="004E01E0" w:rsidRPr="00E30B47" w:rsidRDefault="004E01E0" w:rsidP="004E01E0">
      <w:pPr>
        <w:pStyle w:val="Heading5"/>
        <w:contextualSpacing/>
        <w:rPr>
          <w:rFonts w:asciiTheme="minorHAnsi" w:hAnsiTheme="minorHAnsi" w:cstheme="minorHAnsi"/>
          <w:b/>
        </w:rPr>
      </w:pPr>
      <w:r w:rsidRPr="00E30B47">
        <w:rPr>
          <w:rFonts w:asciiTheme="minorHAnsi" w:hAnsiTheme="minorHAnsi" w:cstheme="minorHAnsi"/>
          <w:b/>
        </w:rPr>
        <w:t>PROJECT 23-17</w:t>
      </w:r>
    </w:p>
    <w:p w14:paraId="48836110" w14:textId="77777777" w:rsidR="004E01E0" w:rsidRPr="00E30B47" w:rsidRDefault="004E01E0" w:rsidP="004E01E0">
      <w:pPr>
        <w:contextualSpacing/>
        <w:jc w:val="both"/>
        <w:rPr>
          <w:rFonts w:asciiTheme="minorHAnsi" w:hAnsiTheme="minorHAnsi" w:cstheme="minorHAnsi"/>
          <w:b/>
          <w:sz w:val="24"/>
          <w:szCs w:val="24"/>
        </w:rPr>
      </w:pPr>
    </w:p>
    <w:p w14:paraId="732F70BC" w14:textId="77777777" w:rsidR="004E01E0" w:rsidRPr="00E30B47" w:rsidRDefault="004E01E0" w:rsidP="004E01E0">
      <w:pPr>
        <w:pStyle w:val="Heading9"/>
        <w:contextualSpacing/>
        <w:rPr>
          <w:rFonts w:asciiTheme="minorHAnsi" w:hAnsiTheme="minorHAnsi" w:cstheme="minorHAnsi"/>
          <w:b/>
        </w:rPr>
      </w:pPr>
      <w:r w:rsidRPr="00E30B47">
        <w:rPr>
          <w:rFonts w:asciiTheme="minorHAnsi" w:hAnsiTheme="minorHAnsi" w:cstheme="minorHAnsi"/>
          <w:b/>
          <w:color w:val="auto"/>
        </w:rPr>
        <w:t xml:space="preserve">MSC </w:t>
      </w:r>
      <w:r>
        <w:rPr>
          <w:rFonts w:asciiTheme="minorHAnsi" w:hAnsiTheme="minorHAnsi" w:cstheme="minorHAnsi"/>
          <w:b/>
          <w:color w:val="auto"/>
        </w:rPr>
        <w:t xml:space="preserve">COMPLEX </w:t>
      </w:r>
      <w:r w:rsidRPr="00E30B47">
        <w:rPr>
          <w:rFonts w:asciiTheme="minorHAnsi" w:hAnsiTheme="minorHAnsi" w:cstheme="minorHAnsi"/>
          <w:b/>
          <w:color w:val="auto"/>
        </w:rPr>
        <w:t>GUTTER REPLACEMENT</w:t>
      </w:r>
      <w:r>
        <w:rPr>
          <w:rFonts w:asciiTheme="minorHAnsi" w:hAnsiTheme="minorHAnsi" w:cstheme="minorHAnsi"/>
          <w:b/>
          <w:color w:val="auto"/>
        </w:rPr>
        <w:t xml:space="preserve"> AND ROOF REPAIRS REBID</w:t>
      </w:r>
    </w:p>
    <w:p w14:paraId="7E04D8E6" w14:textId="77777777" w:rsidR="004E01E0" w:rsidRPr="00E30B47" w:rsidRDefault="004E01E0" w:rsidP="004E01E0">
      <w:pPr>
        <w:contextualSpacing/>
        <w:jc w:val="both"/>
        <w:rPr>
          <w:rFonts w:asciiTheme="minorHAnsi" w:hAnsiTheme="minorHAnsi" w:cstheme="minorHAnsi"/>
          <w:sz w:val="24"/>
          <w:szCs w:val="24"/>
        </w:rPr>
      </w:pPr>
    </w:p>
    <w:p w14:paraId="1B01F275" w14:textId="77777777" w:rsidR="004E01E0" w:rsidRPr="00E30B47" w:rsidRDefault="004E01E0" w:rsidP="004E01E0">
      <w:pPr>
        <w:contextualSpacing/>
        <w:jc w:val="both"/>
        <w:rPr>
          <w:rFonts w:asciiTheme="minorHAnsi" w:hAnsiTheme="minorHAnsi" w:cstheme="minorHAnsi"/>
          <w:sz w:val="24"/>
          <w:szCs w:val="24"/>
        </w:rPr>
      </w:pPr>
      <w:r w:rsidRPr="00E30B47">
        <w:rPr>
          <w:rFonts w:asciiTheme="minorHAnsi" w:hAnsiTheme="minorHAnsi" w:cstheme="minorHAnsi"/>
          <w:sz w:val="24"/>
          <w:szCs w:val="24"/>
        </w:rPr>
        <w:t>Online bids will be received and accepted for Project 23-17 MSC</w:t>
      </w:r>
      <w:r>
        <w:rPr>
          <w:rFonts w:asciiTheme="minorHAnsi" w:hAnsiTheme="minorHAnsi" w:cstheme="minorHAnsi"/>
          <w:sz w:val="24"/>
          <w:szCs w:val="24"/>
        </w:rPr>
        <w:t xml:space="preserve"> Complex</w:t>
      </w:r>
      <w:r w:rsidRPr="00E30B47">
        <w:rPr>
          <w:rFonts w:asciiTheme="minorHAnsi" w:hAnsiTheme="minorHAnsi" w:cstheme="minorHAnsi"/>
          <w:sz w:val="24"/>
          <w:szCs w:val="24"/>
        </w:rPr>
        <w:t xml:space="preserve"> Gutter</w:t>
      </w:r>
      <w:r>
        <w:rPr>
          <w:rFonts w:asciiTheme="minorHAnsi" w:hAnsiTheme="minorHAnsi" w:cstheme="minorHAnsi"/>
          <w:sz w:val="24"/>
          <w:szCs w:val="24"/>
        </w:rPr>
        <w:t xml:space="preserve"> Replacement</w:t>
      </w:r>
      <w:r w:rsidRPr="009814AC">
        <w:rPr>
          <w:rFonts w:asciiTheme="minorHAnsi" w:hAnsiTheme="minorHAnsi" w:cstheme="minorHAnsi"/>
          <w:sz w:val="24"/>
          <w:szCs w:val="24"/>
        </w:rPr>
        <w:t xml:space="preserve"> </w:t>
      </w:r>
      <w:r>
        <w:rPr>
          <w:rFonts w:asciiTheme="minorHAnsi" w:hAnsiTheme="minorHAnsi" w:cstheme="minorHAnsi"/>
          <w:sz w:val="24"/>
          <w:szCs w:val="24"/>
        </w:rPr>
        <w:t xml:space="preserve">and Roof Repairs Rebid </w:t>
      </w:r>
      <w:r w:rsidRPr="009814AC">
        <w:rPr>
          <w:rFonts w:asciiTheme="minorHAnsi" w:hAnsiTheme="minorHAnsi" w:cstheme="minorHAnsi"/>
          <w:sz w:val="24"/>
          <w:szCs w:val="24"/>
        </w:rPr>
        <w:t xml:space="preserve">via the online </w:t>
      </w:r>
      <w:r w:rsidRPr="00E30B47">
        <w:rPr>
          <w:rFonts w:asciiTheme="minorHAnsi" w:hAnsiTheme="minorHAnsi" w:cstheme="minorHAnsi"/>
          <w:sz w:val="24"/>
          <w:szCs w:val="24"/>
        </w:rPr>
        <w:t xml:space="preserve">electronic bidding service through QuestCDN.com, until </w:t>
      </w:r>
      <w:r w:rsidRPr="00E30B47">
        <w:rPr>
          <w:rFonts w:asciiTheme="minorHAnsi" w:hAnsiTheme="minorHAnsi" w:cstheme="minorHAnsi"/>
          <w:bCs/>
          <w:sz w:val="24"/>
          <w:szCs w:val="24"/>
        </w:rPr>
        <w:t>1:00 PM</w:t>
      </w:r>
      <w:r w:rsidRPr="00E30B47">
        <w:rPr>
          <w:rFonts w:asciiTheme="minorHAnsi" w:hAnsiTheme="minorHAnsi" w:cstheme="minorHAnsi"/>
          <w:sz w:val="24"/>
          <w:szCs w:val="24"/>
        </w:rPr>
        <w:t xml:space="preserve">, </w:t>
      </w:r>
      <w:r w:rsidRPr="00E30B47">
        <w:rPr>
          <w:rFonts w:asciiTheme="minorHAnsi" w:hAnsiTheme="minorHAnsi" w:cstheme="minorHAnsi"/>
          <w:bCs/>
          <w:sz w:val="24"/>
          <w:szCs w:val="24"/>
        </w:rPr>
        <w:t xml:space="preserve">Thursday, </w:t>
      </w:r>
      <w:r>
        <w:rPr>
          <w:rFonts w:asciiTheme="minorHAnsi" w:hAnsiTheme="minorHAnsi" w:cstheme="minorHAnsi"/>
          <w:bCs/>
          <w:sz w:val="24"/>
          <w:szCs w:val="24"/>
        </w:rPr>
        <w:t>June 1</w:t>
      </w:r>
      <w:r w:rsidRPr="00E30B47">
        <w:rPr>
          <w:rFonts w:asciiTheme="minorHAnsi" w:hAnsiTheme="minorHAnsi" w:cstheme="minorHAnsi"/>
          <w:bCs/>
          <w:sz w:val="24"/>
          <w:szCs w:val="24"/>
        </w:rPr>
        <w:t>, 2023</w:t>
      </w:r>
      <w:r w:rsidRPr="00E30B47">
        <w:rPr>
          <w:rFonts w:asciiTheme="minorHAnsi" w:hAnsiTheme="minorHAnsi" w:cstheme="minorHAnsi"/>
          <w:sz w:val="24"/>
          <w:szCs w:val="24"/>
        </w:rPr>
        <w:t xml:space="preserve">, at which time they will be publicly accepted, </w:t>
      </w:r>
      <w:proofErr w:type="gramStart"/>
      <w:r w:rsidRPr="00E30B47">
        <w:rPr>
          <w:rFonts w:asciiTheme="minorHAnsi" w:hAnsiTheme="minorHAnsi" w:cstheme="minorHAnsi"/>
          <w:sz w:val="24"/>
          <w:szCs w:val="24"/>
        </w:rPr>
        <w:t>displayed</w:t>
      </w:r>
      <w:proofErr w:type="gramEnd"/>
      <w:r w:rsidRPr="00E30B47">
        <w:rPr>
          <w:rFonts w:asciiTheme="minorHAnsi" w:hAnsiTheme="minorHAnsi" w:cstheme="minorHAnsi"/>
          <w:sz w:val="24"/>
          <w:szCs w:val="24"/>
        </w:rPr>
        <w:t xml:space="preserve"> and read aloud.</w:t>
      </w:r>
    </w:p>
    <w:p w14:paraId="34BF3292" w14:textId="77777777" w:rsidR="004E01E0" w:rsidRPr="00E30B47" w:rsidRDefault="004E01E0" w:rsidP="004E01E0">
      <w:pPr>
        <w:contextualSpacing/>
        <w:jc w:val="both"/>
        <w:rPr>
          <w:rFonts w:asciiTheme="minorHAnsi" w:hAnsiTheme="minorHAnsi" w:cstheme="minorHAnsi"/>
          <w:sz w:val="24"/>
          <w:szCs w:val="24"/>
        </w:rPr>
      </w:pPr>
    </w:p>
    <w:p w14:paraId="2603CA21" w14:textId="77777777" w:rsidR="004E01E0" w:rsidRDefault="004E01E0" w:rsidP="004E01E0">
      <w:pPr>
        <w:contextualSpacing/>
        <w:jc w:val="both"/>
        <w:rPr>
          <w:rFonts w:asciiTheme="minorHAnsi" w:hAnsiTheme="minorHAnsi" w:cstheme="minorHAnsi"/>
          <w:sz w:val="24"/>
          <w:szCs w:val="24"/>
        </w:rPr>
      </w:pPr>
      <w:r w:rsidRPr="00E30B47">
        <w:rPr>
          <w:rFonts w:asciiTheme="minorHAnsi" w:hAnsiTheme="minorHAnsi" w:cstheme="minorHAnsi"/>
          <w:sz w:val="24"/>
          <w:szCs w:val="24"/>
        </w:rPr>
        <w:t>Project 23-</w:t>
      </w:r>
      <w:proofErr w:type="gramStart"/>
      <w:r w:rsidRPr="00E30B47">
        <w:rPr>
          <w:rFonts w:asciiTheme="minorHAnsi" w:hAnsiTheme="minorHAnsi" w:cstheme="minorHAnsi"/>
          <w:sz w:val="24"/>
          <w:szCs w:val="24"/>
        </w:rPr>
        <w:t>17</w:t>
      </w:r>
      <w:proofErr w:type="gramEnd"/>
      <w:r w:rsidRPr="00E30B47">
        <w:rPr>
          <w:rFonts w:asciiTheme="minorHAnsi" w:hAnsiTheme="minorHAnsi" w:cstheme="minorHAnsi"/>
          <w:sz w:val="24"/>
          <w:szCs w:val="24"/>
        </w:rPr>
        <w:t xml:space="preserve"> for</w:t>
      </w:r>
      <w:r w:rsidRPr="006F4EAC">
        <w:rPr>
          <w:rFonts w:asciiTheme="minorHAnsi" w:hAnsiTheme="minorHAnsi" w:cstheme="minorHAnsi"/>
          <w:sz w:val="24"/>
          <w:szCs w:val="24"/>
        </w:rPr>
        <w:t xml:space="preserve"> which proposals are being sought includes the </w:t>
      </w:r>
      <w:r>
        <w:rPr>
          <w:rFonts w:asciiTheme="minorHAnsi" w:hAnsiTheme="minorHAnsi" w:cstheme="minorHAnsi"/>
          <w:sz w:val="24"/>
          <w:szCs w:val="24"/>
        </w:rPr>
        <w:t xml:space="preserve">work listed below. </w:t>
      </w:r>
    </w:p>
    <w:p w14:paraId="7A6E2B94" w14:textId="77777777" w:rsidR="004E01E0" w:rsidRDefault="004E01E0" w:rsidP="004E01E0">
      <w:pPr>
        <w:pStyle w:val="ListParagraph"/>
        <w:numPr>
          <w:ilvl w:val="0"/>
          <w:numId w:val="3"/>
        </w:numPr>
        <w:contextualSpacing/>
        <w:jc w:val="both"/>
        <w:rPr>
          <w:rFonts w:asciiTheme="minorHAnsi" w:hAnsiTheme="minorHAnsi" w:cstheme="minorHAnsi"/>
          <w:sz w:val="24"/>
          <w:szCs w:val="24"/>
        </w:rPr>
      </w:pPr>
      <w:r w:rsidRPr="00A41848">
        <w:rPr>
          <w:rFonts w:asciiTheme="minorHAnsi" w:hAnsiTheme="minorHAnsi" w:cstheme="minorHAnsi"/>
          <w:sz w:val="24"/>
          <w:szCs w:val="24"/>
        </w:rPr>
        <w:t>Metal roof corrective maintenance as recommended by the National Roofing Contractors Association</w:t>
      </w:r>
      <w:r>
        <w:rPr>
          <w:rFonts w:asciiTheme="minorHAnsi" w:hAnsiTheme="minorHAnsi" w:cstheme="minorHAnsi"/>
          <w:sz w:val="24"/>
          <w:szCs w:val="24"/>
        </w:rPr>
        <w:t xml:space="preserve"> (12,000 sq ft)</w:t>
      </w:r>
    </w:p>
    <w:p w14:paraId="6F8AB391" w14:textId="77777777" w:rsidR="004E01E0" w:rsidRDefault="004E01E0" w:rsidP="004E01E0">
      <w:pPr>
        <w:pStyle w:val="ListParagraph"/>
        <w:numPr>
          <w:ilvl w:val="0"/>
          <w:numId w:val="3"/>
        </w:numPr>
        <w:contextualSpacing/>
        <w:jc w:val="both"/>
        <w:rPr>
          <w:rFonts w:asciiTheme="minorHAnsi" w:hAnsiTheme="minorHAnsi" w:cstheme="minorHAnsi"/>
          <w:sz w:val="24"/>
          <w:szCs w:val="24"/>
        </w:rPr>
      </w:pPr>
      <w:r>
        <w:rPr>
          <w:rFonts w:asciiTheme="minorHAnsi" w:hAnsiTheme="minorHAnsi" w:cstheme="minorHAnsi"/>
          <w:sz w:val="24"/>
          <w:szCs w:val="24"/>
        </w:rPr>
        <w:t>R</w:t>
      </w:r>
      <w:r w:rsidRPr="00A41848">
        <w:rPr>
          <w:rFonts w:asciiTheme="minorHAnsi" w:hAnsiTheme="minorHAnsi" w:cstheme="minorHAnsi"/>
          <w:sz w:val="24"/>
          <w:szCs w:val="24"/>
        </w:rPr>
        <w:t>emove and replace gutters</w:t>
      </w:r>
      <w:r>
        <w:rPr>
          <w:rFonts w:asciiTheme="minorHAnsi" w:hAnsiTheme="minorHAnsi" w:cstheme="minorHAnsi"/>
          <w:sz w:val="24"/>
          <w:szCs w:val="24"/>
        </w:rPr>
        <w:t xml:space="preserve"> and wall panel modifications (110 LF)</w:t>
      </w:r>
    </w:p>
    <w:p w14:paraId="3717A39C" w14:textId="77777777" w:rsidR="004E01E0" w:rsidRDefault="004E01E0" w:rsidP="004E01E0">
      <w:pPr>
        <w:pStyle w:val="ListParagraph"/>
        <w:numPr>
          <w:ilvl w:val="0"/>
          <w:numId w:val="3"/>
        </w:numPr>
        <w:contextualSpacing/>
        <w:jc w:val="both"/>
        <w:rPr>
          <w:rFonts w:asciiTheme="minorHAnsi" w:hAnsiTheme="minorHAnsi" w:cstheme="minorHAnsi"/>
          <w:sz w:val="24"/>
          <w:szCs w:val="24"/>
        </w:rPr>
      </w:pPr>
      <w:r>
        <w:rPr>
          <w:rFonts w:asciiTheme="minorHAnsi" w:hAnsiTheme="minorHAnsi" w:cstheme="minorHAnsi"/>
          <w:sz w:val="24"/>
          <w:szCs w:val="24"/>
        </w:rPr>
        <w:t>Gutter and gutter apron replacement (375 LF)</w:t>
      </w:r>
    </w:p>
    <w:p w14:paraId="20EC5ABC" w14:textId="77777777" w:rsidR="004E01E0" w:rsidRDefault="004E01E0" w:rsidP="004E01E0">
      <w:pPr>
        <w:pStyle w:val="ListParagraph"/>
        <w:numPr>
          <w:ilvl w:val="0"/>
          <w:numId w:val="3"/>
        </w:numPr>
        <w:contextualSpacing/>
        <w:jc w:val="both"/>
        <w:rPr>
          <w:rFonts w:asciiTheme="minorHAnsi" w:hAnsiTheme="minorHAnsi" w:cstheme="minorHAnsi"/>
          <w:sz w:val="24"/>
          <w:szCs w:val="24"/>
        </w:rPr>
      </w:pPr>
      <w:r>
        <w:rPr>
          <w:rFonts w:asciiTheme="minorHAnsi" w:hAnsiTheme="minorHAnsi" w:cstheme="minorHAnsi"/>
          <w:sz w:val="24"/>
          <w:szCs w:val="24"/>
        </w:rPr>
        <w:t>I</w:t>
      </w:r>
      <w:r w:rsidRPr="00A41848">
        <w:rPr>
          <w:rFonts w:asciiTheme="minorHAnsi" w:hAnsiTheme="minorHAnsi" w:cstheme="minorHAnsi"/>
          <w:sz w:val="24"/>
          <w:szCs w:val="24"/>
        </w:rPr>
        <w:t>nstall gutter covers</w:t>
      </w:r>
      <w:r>
        <w:rPr>
          <w:rFonts w:asciiTheme="minorHAnsi" w:hAnsiTheme="minorHAnsi" w:cstheme="minorHAnsi"/>
          <w:sz w:val="24"/>
          <w:szCs w:val="24"/>
        </w:rPr>
        <w:t xml:space="preserve"> (60 LF)</w:t>
      </w:r>
    </w:p>
    <w:p w14:paraId="2661A794" w14:textId="77777777" w:rsidR="004E01E0" w:rsidRDefault="004E01E0" w:rsidP="004E01E0">
      <w:pPr>
        <w:pStyle w:val="ListParagraph"/>
        <w:numPr>
          <w:ilvl w:val="0"/>
          <w:numId w:val="3"/>
        </w:numPr>
        <w:contextualSpacing/>
        <w:jc w:val="both"/>
        <w:rPr>
          <w:rFonts w:asciiTheme="minorHAnsi" w:hAnsiTheme="minorHAnsi" w:cstheme="minorHAnsi"/>
          <w:sz w:val="24"/>
          <w:szCs w:val="24"/>
        </w:rPr>
      </w:pPr>
      <w:r>
        <w:rPr>
          <w:rFonts w:asciiTheme="minorHAnsi" w:hAnsiTheme="minorHAnsi" w:cstheme="minorHAnsi"/>
          <w:sz w:val="24"/>
          <w:szCs w:val="24"/>
        </w:rPr>
        <w:t>R</w:t>
      </w:r>
      <w:r w:rsidRPr="00A41848">
        <w:rPr>
          <w:rFonts w:asciiTheme="minorHAnsi" w:hAnsiTheme="minorHAnsi" w:cstheme="minorHAnsi"/>
          <w:sz w:val="24"/>
          <w:szCs w:val="24"/>
        </w:rPr>
        <w:t>eseal failed sealant locations</w:t>
      </w:r>
      <w:r>
        <w:rPr>
          <w:rFonts w:asciiTheme="minorHAnsi" w:hAnsiTheme="minorHAnsi" w:cstheme="minorHAnsi"/>
          <w:sz w:val="24"/>
          <w:szCs w:val="24"/>
        </w:rPr>
        <w:t xml:space="preserve"> (12 each)</w:t>
      </w:r>
    </w:p>
    <w:p w14:paraId="0B66A4F9" w14:textId="77777777" w:rsidR="004E01E0" w:rsidRDefault="004E01E0" w:rsidP="004E01E0">
      <w:pPr>
        <w:pStyle w:val="ListParagraph"/>
        <w:numPr>
          <w:ilvl w:val="0"/>
          <w:numId w:val="3"/>
        </w:numPr>
        <w:contextualSpacing/>
        <w:jc w:val="both"/>
        <w:rPr>
          <w:rFonts w:asciiTheme="minorHAnsi" w:hAnsiTheme="minorHAnsi" w:cstheme="minorHAnsi"/>
          <w:sz w:val="24"/>
          <w:szCs w:val="24"/>
        </w:rPr>
      </w:pPr>
      <w:r>
        <w:rPr>
          <w:rFonts w:asciiTheme="minorHAnsi" w:hAnsiTheme="minorHAnsi" w:cstheme="minorHAnsi"/>
          <w:sz w:val="24"/>
          <w:szCs w:val="24"/>
        </w:rPr>
        <w:t>I</w:t>
      </w:r>
      <w:r w:rsidRPr="00A41848">
        <w:rPr>
          <w:rFonts w:asciiTheme="minorHAnsi" w:hAnsiTheme="minorHAnsi" w:cstheme="minorHAnsi"/>
          <w:sz w:val="24"/>
          <w:szCs w:val="24"/>
        </w:rPr>
        <w:t>nspect fasteners and perform maintenance or replacement as needed</w:t>
      </w:r>
      <w:r>
        <w:rPr>
          <w:rFonts w:asciiTheme="minorHAnsi" w:hAnsiTheme="minorHAnsi" w:cstheme="minorHAnsi"/>
          <w:sz w:val="24"/>
          <w:szCs w:val="24"/>
        </w:rPr>
        <w:t xml:space="preserve"> (12,000 sq ft)</w:t>
      </w:r>
    </w:p>
    <w:p w14:paraId="7BD38D84" w14:textId="77777777" w:rsidR="004E01E0" w:rsidRDefault="004E01E0" w:rsidP="004E01E0">
      <w:pPr>
        <w:pStyle w:val="ListParagraph"/>
        <w:numPr>
          <w:ilvl w:val="0"/>
          <w:numId w:val="3"/>
        </w:numPr>
        <w:contextualSpacing/>
        <w:jc w:val="both"/>
        <w:rPr>
          <w:rFonts w:asciiTheme="minorHAnsi" w:hAnsiTheme="minorHAnsi" w:cstheme="minorHAnsi"/>
          <w:sz w:val="24"/>
          <w:szCs w:val="24"/>
        </w:rPr>
      </w:pPr>
      <w:r>
        <w:rPr>
          <w:rFonts w:asciiTheme="minorHAnsi" w:hAnsiTheme="minorHAnsi" w:cstheme="minorHAnsi"/>
          <w:sz w:val="24"/>
          <w:szCs w:val="24"/>
        </w:rPr>
        <w:t>R</w:t>
      </w:r>
      <w:r w:rsidRPr="00A41848">
        <w:rPr>
          <w:rFonts w:asciiTheme="minorHAnsi" w:hAnsiTheme="minorHAnsi" w:cstheme="minorHAnsi"/>
          <w:sz w:val="24"/>
          <w:szCs w:val="24"/>
        </w:rPr>
        <w:t>eplace stack</w:t>
      </w:r>
      <w:r>
        <w:rPr>
          <w:rFonts w:asciiTheme="minorHAnsi" w:hAnsiTheme="minorHAnsi" w:cstheme="minorHAnsi"/>
          <w:sz w:val="24"/>
          <w:szCs w:val="24"/>
        </w:rPr>
        <w:t xml:space="preserve"> and drain</w:t>
      </w:r>
      <w:r w:rsidRPr="00A41848">
        <w:rPr>
          <w:rFonts w:asciiTheme="minorHAnsi" w:hAnsiTheme="minorHAnsi" w:cstheme="minorHAnsi"/>
          <w:sz w:val="24"/>
          <w:szCs w:val="24"/>
        </w:rPr>
        <w:t xml:space="preserve"> cover(s)</w:t>
      </w:r>
      <w:r>
        <w:rPr>
          <w:rFonts w:asciiTheme="minorHAnsi" w:hAnsiTheme="minorHAnsi" w:cstheme="minorHAnsi"/>
          <w:sz w:val="24"/>
          <w:szCs w:val="24"/>
        </w:rPr>
        <w:t xml:space="preserve"> (2 each)</w:t>
      </w:r>
    </w:p>
    <w:p w14:paraId="7DE8EF78" w14:textId="77777777" w:rsidR="004E01E0" w:rsidRPr="00A41848" w:rsidRDefault="004E01E0" w:rsidP="004E01E0">
      <w:pPr>
        <w:pStyle w:val="ListParagraph"/>
        <w:numPr>
          <w:ilvl w:val="0"/>
          <w:numId w:val="3"/>
        </w:numPr>
        <w:contextualSpacing/>
        <w:jc w:val="both"/>
        <w:rPr>
          <w:rFonts w:asciiTheme="minorHAnsi" w:hAnsiTheme="minorHAnsi" w:cstheme="minorHAnsi"/>
          <w:sz w:val="24"/>
          <w:szCs w:val="24"/>
        </w:rPr>
      </w:pPr>
      <w:r>
        <w:rPr>
          <w:rFonts w:asciiTheme="minorHAnsi" w:hAnsiTheme="minorHAnsi" w:cstheme="minorHAnsi"/>
          <w:sz w:val="24"/>
          <w:szCs w:val="24"/>
        </w:rPr>
        <w:t>I</w:t>
      </w:r>
      <w:r w:rsidRPr="00A41848">
        <w:rPr>
          <w:rFonts w:asciiTheme="minorHAnsi" w:hAnsiTheme="minorHAnsi" w:cstheme="minorHAnsi"/>
          <w:sz w:val="24"/>
          <w:szCs w:val="24"/>
        </w:rPr>
        <w:t>nstall snow/ice protection</w:t>
      </w:r>
      <w:r>
        <w:rPr>
          <w:rFonts w:asciiTheme="minorHAnsi" w:hAnsiTheme="minorHAnsi" w:cstheme="minorHAnsi"/>
          <w:sz w:val="24"/>
          <w:szCs w:val="24"/>
        </w:rPr>
        <w:t xml:space="preserve"> (450 each)</w:t>
      </w:r>
    </w:p>
    <w:p w14:paraId="6C37CBCC" w14:textId="77777777" w:rsidR="004E01E0" w:rsidRPr="006F4EAC" w:rsidRDefault="004E01E0" w:rsidP="004E01E0">
      <w:pPr>
        <w:contextualSpacing/>
        <w:jc w:val="both"/>
        <w:rPr>
          <w:rFonts w:asciiTheme="minorHAnsi" w:hAnsiTheme="minorHAnsi" w:cstheme="minorHAnsi"/>
          <w:sz w:val="24"/>
          <w:szCs w:val="24"/>
        </w:rPr>
      </w:pPr>
    </w:p>
    <w:p w14:paraId="33923F08" w14:textId="77777777" w:rsidR="004E01E0" w:rsidRPr="006F4EAC" w:rsidRDefault="004E01E0" w:rsidP="004E01E0">
      <w:pPr>
        <w:contextualSpacing/>
        <w:jc w:val="both"/>
        <w:rPr>
          <w:rFonts w:asciiTheme="minorHAnsi" w:hAnsiTheme="minorHAnsi" w:cstheme="minorHAnsi"/>
          <w:sz w:val="24"/>
          <w:szCs w:val="24"/>
        </w:rPr>
      </w:pPr>
      <w:r w:rsidRPr="006F4EAC">
        <w:rPr>
          <w:rFonts w:asciiTheme="minorHAnsi" w:hAnsiTheme="minorHAnsi" w:cstheme="minorHAnsi"/>
          <w:sz w:val="24"/>
          <w:szCs w:val="24"/>
        </w:rPr>
        <w:t xml:space="preserve">Complete digital project bidding documents are available for viewing and/or downloading at </w:t>
      </w:r>
      <w:hyperlink r:id="rId7" w:history="1">
        <w:r w:rsidRPr="006F4EAC">
          <w:rPr>
            <w:rStyle w:val="Hyperlink"/>
            <w:rFonts w:asciiTheme="minorHAnsi" w:hAnsiTheme="minorHAnsi" w:cstheme="minorHAnsi"/>
            <w:sz w:val="24"/>
            <w:szCs w:val="24"/>
          </w:rPr>
          <w:t>www.QuestCDN.com</w:t>
        </w:r>
      </w:hyperlink>
      <w:r w:rsidRPr="006F4EAC">
        <w:rPr>
          <w:rFonts w:asciiTheme="minorHAnsi" w:hAnsiTheme="minorHAnsi" w:cstheme="minorHAnsi"/>
          <w:sz w:val="24"/>
          <w:szCs w:val="24"/>
        </w:rPr>
        <w:t xml:space="preserve"> or may be examined at the office of the Director of Public Works.  Digital plan </w:t>
      </w:r>
      <w:r w:rsidRPr="00D2561E">
        <w:rPr>
          <w:rFonts w:asciiTheme="minorHAnsi" w:hAnsiTheme="minorHAnsi" w:cstheme="minorHAnsi"/>
          <w:sz w:val="24"/>
          <w:szCs w:val="24"/>
        </w:rPr>
        <w:t>documents may be downloaded for $</w:t>
      </w:r>
      <w:r>
        <w:rPr>
          <w:rFonts w:asciiTheme="minorHAnsi" w:hAnsiTheme="minorHAnsi" w:cstheme="minorHAnsi"/>
          <w:sz w:val="24"/>
          <w:szCs w:val="24"/>
        </w:rPr>
        <w:t>22</w:t>
      </w:r>
      <w:r w:rsidRPr="00D2561E">
        <w:rPr>
          <w:rFonts w:asciiTheme="minorHAnsi" w:hAnsiTheme="minorHAnsi" w:cstheme="minorHAnsi"/>
          <w:sz w:val="24"/>
          <w:szCs w:val="24"/>
        </w:rPr>
        <w:t xml:space="preserve"> by inputting Quest </w:t>
      </w:r>
      <w:r w:rsidRPr="008A439A">
        <w:rPr>
          <w:rFonts w:asciiTheme="minorHAnsi" w:hAnsiTheme="minorHAnsi" w:cstheme="minorHAnsi"/>
          <w:sz w:val="24"/>
          <w:szCs w:val="24"/>
        </w:rPr>
        <w:t>project #</w:t>
      </w:r>
      <w:r>
        <w:rPr>
          <w:rFonts w:asciiTheme="minorHAnsi" w:hAnsiTheme="minorHAnsi" w:cstheme="minorHAnsi"/>
          <w:sz w:val="24"/>
          <w:szCs w:val="24"/>
        </w:rPr>
        <w:t>8512820</w:t>
      </w:r>
      <w:r w:rsidRPr="00D2561E">
        <w:rPr>
          <w:rFonts w:asciiTheme="minorHAnsi" w:hAnsiTheme="minorHAnsi" w:cstheme="minorHAnsi"/>
          <w:sz w:val="24"/>
          <w:szCs w:val="24"/>
        </w:rPr>
        <w:t xml:space="preserve"> on Quest’s Project Search page.  </w:t>
      </w:r>
      <w:r>
        <w:rPr>
          <w:rFonts w:asciiTheme="minorHAnsi" w:hAnsiTheme="minorHAnsi" w:cstheme="minorHAnsi"/>
          <w:sz w:val="24"/>
          <w:szCs w:val="24"/>
        </w:rPr>
        <w:t xml:space="preserve">Project documents must be downloaded from QuestCDN which will add your company to the Planholder List and allow access to vBid online bidding for the submittal of your bid. Bidders will be charged an additional fee of $42 to submit a bid electronically. </w:t>
      </w:r>
      <w:r w:rsidRPr="00D2561E">
        <w:rPr>
          <w:rFonts w:asciiTheme="minorHAnsi" w:hAnsiTheme="minorHAnsi" w:cstheme="minorHAnsi"/>
          <w:sz w:val="24"/>
          <w:szCs w:val="24"/>
        </w:rPr>
        <w:t xml:space="preserve">The QuestCDN website can also be accessed through the </w:t>
      </w:r>
      <w:proofErr w:type="gramStart"/>
      <w:r w:rsidRPr="00D2561E">
        <w:rPr>
          <w:rFonts w:asciiTheme="minorHAnsi" w:hAnsiTheme="minorHAnsi" w:cstheme="minorHAnsi"/>
          <w:sz w:val="24"/>
          <w:szCs w:val="24"/>
        </w:rPr>
        <w:t>City</w:t>
      </w:r>
      <w:proofErr w:type="gramEnd"/>
      <w:r w:rsidRPr="00D2561E">
        <w:rPr>
          <w:rFonts w:asciiTheme="minorHAnsi" w:hAnsiTheme="minorHAnsi" w:cstheme="minorHAnsi"/>
          <w:sz w:val="24"/>
          <w:szCs w:val="24"/>
        </w:rPr>
        <w:t xml:space="preserve"> website at </w:t>
      </w:r>
      <w:hyperlink r:id="rId8" w:history="1">
        <w:r w:rsidRPr="00D2561E">
          <w:rPr>
            <w:rStyle w:val="Hyperlink"/>
            <w:rFonts w:asciiTheme="minorHAnsi" w:hAnsiTheme="minorHAnsi" w:cstheme="minorHAnsi"/>
            <w:sz w:val="24"/>
            <w:szCs w:val="24"/>
          </w:rPr>
          <w:t>www.deperewi.gov/projects</w:t>
        </w:r>
      </w:hyperlink>
      <w:r w:rsidRPr="00D2561E">
        <w:rPr>
          <w:rFonts w:asciiTheme="minorHAnsi" w:hAnsiTheme="minorHAnsi" w:cstheme="minorHAnsi"/>
          <w:sz w:val="24"/>
          <w:szCs w:val="24"/>
        </w:rPr>
        <w:t xml:space="preserve"> or by pressing the </w:t>
      </w:r>
      <w:r w:rsidRPr="00D2561E">
        <w:rPr>
          <w:rFonts w:asciiTheme="minorHAnsi" w:hAnsiTheme="minorHAnsi" w:cstheme="minorHAnsi"/>
          <w:bCs/>
          <w:i/>
          <w:iCs/>
          <w:sz w:val="24"/>
          <w:szCs w:val="24"/>
        </w:rPr>
        <w:t>Projects</w:t>
      </w:r>
      <w:r w:rsidRPr="00D2561E">
        <w:rPr>
          <w:rFonts w:asciiTheme="minorHAnsi" w:hAnsiTheme="minorHAnsi" w:cstheme="minorHAnsi"/>
          <w:sz w:val="24"/>
          <w:szCs w:val="24"/>
        </w:rPr>
        <w:t xml:space="preserve"> icon at the bottom of any City website page.</w:t>
      </w:r>
      <w:r>
        <w:rPr>
          <w:rFonts w:asciiTheme="minorHAnsi" w:hAnsiTheme="minorHAnsi" w:cstheme="minorHAnsi"/>
          <w:sz w:val="24"/>
          <w:szCs w:val="24"/>
        </w:rPr>
        <w:t xml:space="preserve"> Contact QuestCDN Customer Support at 952-233-1632 or </w:t>
      </w:r>
      <w:hyperlink r:id="rId9" w:history="1">
        <w:r w:rsidRPr="00DF08EE">
          <w:rPr>
            <w:rStyle w:val="Hyperlink"/>
            <w:rFonts w:asciiTheme="minorHAnsi" w:hAnsiTheme="minorHAnsi" w:cstheme="minorHAnsi"/>
            <w:sz w:val="24"/>
            <w:szCs w:val="24"/>
          </w:rPr>
          <w:t>info@questcdn.com</w:t>
        </w:r>
      </w:hyperlink>
      <w:r>
        <w:rPr>
          <w:rFonts w:asciiTheme="minorHAnsi" w:hAnsiTheme="minorHAnsi" w:cstheme="minorHAnsi"/>
          <w:sz w:val="24"/>
          <w:szCs w:val="24"/>
        </w:rPr>
        <w:t xml:space="preserve"> for assistance in membership registration, downloading digital project information and vBid online bid submittal questions.</w:t>
      </w:r>
    </w:p>
    <w:p w14:paraId="0C88DB5E" w14:textId="77777777" w:rsidR="004E01E0" w:rsidRPr="006F4EAC" w:rsidRDefault="004E01E0" w:rsidP="004E01E0">
      <w:pPr>
        <w:contextualSpacing/>
        <w:jc w:val="both"/>
        <w:rPr>
          <w:rFonts w:asciiTheme="minorHAnsi" w:hAnsiTheme="minorHAnsi" w:cstheme="minorHAnsi"/>
          <w:sz w:val="24"/>
          <w:szCs w:val="24"/>
        </w:rPr>
      </w:pPr>
    </w:p>
    <w:p w14:paraId="7954673B" w14:textId="77777777" w:rsidR="004E01E0" w:rsidRPr="00EC5CD7" w:rsidRDefault="004E01E0" w:rsidP="004E01E0">
      <w:pPr>
        <w:contextualSpacing/>
        <w:jc w:val="both"/>
        <w:rPr>
          <w:rFonts w:asciiTheme="minorHAnsi" w:hAnsiTheme="minorHAnsi" w:cstheme="minorHAnsi"/>
          <w:sz w:val="24"/>
          <w:szCs w:val="24"/>
        </w:rPr>
      </w:pPr>
      <w:r w:rsidRPr="006F4EAC">
        <w:rPr>
          <w:rFonts w:asciiTheme="minorHAnsi" w:hAnsiTheme="minorHAnsi" w:cstheme="minorHAnsi"/>
          <w:sz w:val="24"/>
          <w:szCs w:val="24"/>
        </w:rPr>
        <w:t>Each proposal shall be accompanied by a bid bond in an amount equal to five percent (5%) of the bid, payable to the City of De Pere, as a guarantee that if the bid is accepted, the bidder will execute a contract and furnish a contract bond as set forth in the General Conditions of the City of De Pere.  In case the bidder fails to file such contract and bond, the a</w:t>
      </w:r>
      <w:r>
        <w:rPr>
          <w:rFonts w:asciiTheme="minorHAnsi" w:hAnsiTheme="minorHAnsi" w:cstheme="minorHAnsi"/>
          <w:sz w:val="24"/>
          <w:szCs w:val="24"/>
        </w:rPr>
        <w:t>mount of the</w:t>
      </w:r>
      <w:r w:rsidRPr="006F4EAC">
        <w:rPr>
          <w:rFonts w:asciiTheme="minorHAnsi" w:hAnsiTheme="minorHAnsi" w:cstheme="minorHAnsi"/>
          <w:sz w:val="24"/>
          <w:szCs w:val="24"/>
        </w:rPr>
        <w:t xml:space="preserve"> bid bond shall be forfeited to the City of De Pere as liquidated </w:t>
      </w:r>
      <w:r w:rsidRPr="00EC5CD7">
        <w:rPr>
          <w:rFonts w:asciiTheme="minorHAnsi" w:hAnsiTheme="minorHAnsi" w:cstheme="minorHAnsi"/>
          <w:sz w:val="24"/>
          <w:szCs w:val="24"/>
        </w:rPr>
        <w:t>damages.</w:t>
      </w:r>
    </w:p>
    <w:p w14:paraId="36094A94" w14:textId="77777777" w:rsidR="004E01E0" w:rsidRPr="00EC5CD7" w:rsidRDefault="004E01E0" w:rsidP="004E01E0">
      <w:pPr>
        <w:contextualSpacing/>
        <w:jc w:val="both"/>
        <w:rPr>
          <w:rFonts w:asciiTheme="minorHAnsi" w:hAnsiTheme="minorHAnsi" w:cstheme="minorHAnsi"/>
          <w:sz w:val="24"/>
          <w:szCs w:val="24"/>
        </w:rPr>
      </w:pPr>
    </w:p>
    <w:p w14:paraId="1D7EEB41" w14:textId="77777777" w:rsidR="004E01E0" w:rsidRPr="006F4EAC" w:rsidRDefault="004E01E0" w:rsidP="004E01E0">
      <w:pPr>
        <w:contextualSpacing/>
        <w:jc w:val="both"/>
        <w:rPr>
          <w:rFonts w:asciiTheme="minorHAnsi" w:hAnsiTheme="minorHAnsi" w:cstheme="minorHAnsi"/>
          <w:sz w:val="24"/>
          <w:szCs w:val="24"/>
        </w:rPr>
      </w:pPr>
      <w:r w:rsidRPr="006F4EAC">
        <w:rPr>
          <w:rFonts w:asciiTheme="minorHAnsi" w:hAnsiTheme="minorHAnsi" w:cstheme="minorHAnsi"/>
          <w:sz w:val="24"/>
          <w:szCs w:val="24"/>
        </w:rPr>
        <w:t>The letting of the contract is subject to the provisions of the following Wisconsin Statutes:</w:t>
      </w:r>
    </w:p>
    <w:p w14:paraId="2913EE23" w14:textId="77777777" w:rsidR="004E01E0" w:rsidRPr="006F4EAC" w:rsidRDefault="004E01E0" w:rsidP="004E01E0">
      <w:pPr>
        <w:contextualSpacing/>
        <w:jc w:val="both"/>
        <w:rPr>
          <w:rFonts w:asciiTheme="minorHAnsi" w:hAnsiTheme="minorHAnsi" w:cstheme="minorHAnsi"/>
          <w:sz w:val="24"/>
          <w:szCs w:val="24"/>
        </w:rPr>
      </w:pPr>
    </w:p>
    <w:p w14:paraId="7CA3802A" w14:textId="77777777" w:rsidR="004E01E0" w:rsidRPr="006F4EAC" w:rsidRDefault="004E01E0" w:rsidP="004E01E0">
      <w:pPr>
        <w:contextualSpacing/>
        <w:jc w:val="both"/>
        <w:rPr>
          <w:rFonts w:asciiTheme="minorHAnsi" w:hAnsiTheme="minorHAnsi" w:cstheme="minorHAnsi"/>
          <w:sz w:val="24"/>
          <w:szCs w:val="24"/>
        </w:rPr>
      </w:pPr>
      <w:r w:rsidRPr="006F4EAC">
        <w:rPr>
          <w:rFonts w:asciiTheme="minorHAnsi" w:hAnsiTheme="minorHAnsi" w:cstheme="minorHAnsi"/>
          <w:sz w:val="24"/>
          <w:szCs w:val="24"/>
        </w:rPr>
        <w:tab/>
        <w:t>Section 62.15 regarding Public Works.</w:t>
      </w:r>
    </w:p>
    <w:p w14:paraId="2778C817" w14:textId="77777777" w:rsidR="004E01E0" w:rsidRPr="006F4EAC" w:rsidRDefault="004E01E0" w:rsidP="004E01E0">
      <w:pPr>
        <w:contextualSpacing/>
        <w:jc w:val="both"/>
        <w:rPr>
          <w:rFonts w:asciiTheme="minorHAnsi" w:hAnsiTheme="minorHAnsi" w:cstheme="minorHAnsi"/>
          <w:sz w:val="24"/>
          <w:szCs w:val="24"/>
        </w:rPr>
      </w:pPr>
      <w:r w:rsidRPr="006F4EAC">
        <w:rPr>
          <w:rFonts w:asciiTheme="minorHAnsi" w:hAnsiTheme="minorHAnsi" w:cstheme="minorHAnsi"/>
          <w:sz w:val="24"/>
          <w:szCs w:val="24"/>
        </w:rPr>
        <w:tab/>
        <w:t>Section 66.0901(3) regarding Prequalification of Contractor.</w:t>
      </w:r>
    </w:p>
    <w:p w14:paraId="5FA0E582" w14:textId="77777777" w:rsidR="004E01E0" w:rsidRPr="006F4EAC" w:rsidRDefault="004E01E0" w:rsidP="004E01E0">
      <w:pPr>
        <w:pStyle w:val="Footer"/>
        <w:tabs>
          <w:tab w:val="clear" w:pos="4320"/>
          <w:tab w:val="clear" w:pos="8640"/>
        </w:tabs>
        <w:contextualSpacing/>
        <w:rPr>
          <w:rFonts w:asciiTheme="minorHAnsi" w:hAnsiTheme="minorHAnsi" w:cstheme="minorHAnsi"/>
          <w:sz w:val="24"/>
          <w:szCs w:val="24"/>
        </w:rPr>
      </w:pPr>
    </w:p>
    <w:p w14:paraId="3A918D2F" w14:textId="77777777" w:rsidR="004E01E0" w:rsidRPr="00E30B47" w:rsidRDefault="004E01E0" w:rsidP="004E01E0">
      <w:pPr>
        <w:ind w:left="1440"/>
        <w:contextualSpacing/>
        <w:rPr>
          <w:rFonts w:asciiTheme="minorHAnsi" w:hAnsiTheme="minorHAnsi" w:cstheme="minorHAnsi"/>
          <w:sz w:val="24"/>
          <w:szCs w:val="24"/>
        </w:rPr>
      </w:pPr>
      <w:r w:rsidRPr="006F4EAC">
        <w:rPr>
          <w:rFonts w:asciiTheme="minorHAnsi" w:hAnsiTheme="minorHAnsi" w:cstheme="minorHAnsi"/>
          <w:sz w:val="24"/>
          <w:szCs w:val="24"/>
        </w:rPr>
        <w:t xml:space="preserve">Each bidder </w:t>
      </w:r>
      <w:r w:rsidRPr="00CA3F66">
        <w:rPr>
          <w:rFonts w:asciiTheme="minorHAnsi" w:hAnsiTheme="minorHAnsi" w:cstheme="minorHAnsi"/>
          <w:sz w:val="24"/>
          <w:szCs w:val="24"/>
        </w:rPr>
        <w:t xml:space="preserve">shall pre-qualify by submitting proof of responsibility on forms furnished by the Director of Public Works.  Such forms shall be filed with the Director of Public Works no later than </w:t>
      </w:r>
      <w:r w:rsidRPr="00CA3F66">
        <w:rPr>
          <w:rFonts w:asciiTheme="minorHAnsi" w:hAnsiTheme="minorHAnsi" w:cstheme="minorHAnsi"/>
          <w:bCs/>
          <w:sz w:val="24"/>
          <w:szCs w:val="24"/>
        </w:rPr>
        <w:t>4:00 PM, Tuesday, May 30, 2023</w:t>
      </w:r>
      <w:r w:rsidRPr="00CA3F66">
        <w:rPr>
          <w:rFonts w:asciiTheme="minorHAnsi" w:hAnsiTheme="minorHAnsi" w:cstheme="minorHAnsi"/>
          <w:sz w:val="24"/>
          <w:szCs w:val="24"/>
        </w:rPr>
        <w:t xml:space="preserve">.  Prospective bidders who have previously submitted such forms subsequent to January 1, </w:t>
      </w:r>
      <w:proofErr w:type="gramStart"/>
      <w:r w:rsidRPr="00CA3F66">
        <w:rPr>
          <w:rFonts w:asciiTheme="minorHAnsi" w:hAnsiTheme="minorHAnsi" w:cstheme="minorHAnsi"/>
          <w:sz w:val="24"/>
          <w:szCs w:val="24"/>
        </w:rPr>
        <w:t>2023</w:t>
      </w:r>
      <w:proofErr w:type="gramEnd"/>
      <w:r w:rsidRPr="00CA3F66">
        <w:rPr>
          <w:rFonts w:asciiTheme="minorHAnsi" w:hAnsiTheme="minorHAnsi" w:cstheme="minorHAnsi"/>
          <w:sz w:val="24"/>
          <w:szCs w:val="24"/>
        </w:rPr>
        <w:t xml:space="preserve"> will not be required to separately submit such form for this project.</w:t>
      </w:r>
    </w:p>
    <w:p w14:paraId="7CE21F8F" w14:textId="77777777" w:rsidR="004E01E0" w:rsidRPr="00E30B47" w:rsidRDefault="004E01E0" w:rsidP="004E01E0">
      <w:pPr>
        <w:ind w:left="1440"/>
        <w:contextualSpacing/>
        <w:rPr>
          <w:rFonts w:asciiTheme="minorHAnsi" w:hAnsiTheme="minorHAnsi" w:cstheme="minorHAnsi"/>
          <w:sz w:val="24"/>
          <w:szCs w:val="24"/>
        </w:rPr>
      </w:pPr>
    </w:p>
    <w:p w14:paraId="09E1A8D7" w14:textId="77777777" w:rsidR="004E01E0" w:rsidRPr="00E30B47" w:rsidRDefault="004E01E0" w:rsidP="004E01E0">
      <w:pPr>
        <w:ind w:left="1440"/>
        <w:contextualSpacing/>
        <w:rPr>
          <w:rFonts w:asciiTheme="minorHAnsi" w:hAnsiTheme="minorHAnsi" w:cstheme="minorHAnsi"/>
          <w:sz w:val="24"/>
          <w:szCs w:val="24"/>
        </w:rPr>
      </w:pPr>
    </w:p>
    <w:p w14:paraId="3116E532" w14:textId="77777777" w:rsidR="004E01E0" w:rsidRPr="00E30B47" w:rsidRDefault="004E01E0" w:rsidP="004E01E0">
      <w:pPr>
        <w:contextualSpacing/>
        <w:jc w:val="both"/>
        <w:rPr>
          <w:rFonts w:asciiTheme="minorHAnsi" w:hAnsiTheme="minorHAnsi" w:cstheme="minorHAnsi"/>
          <w:sz w:val="24"/>
          <w:szCs w:val="24"/>
        </w:rPr>
      </w:pPr>
      <w:r w:rsidRPr="00E30B47">
        <w:rPr>
          <w:rFonts w:asciiTheme="minorHAnsi" w:hAnsiTheme="minorHAnsi" w:cstheme="minorHAnsi"/>
          <w:sz w:val="24"/>
          <w:szCs w:val="24"/>
        </w:rPr>
        <w:t>The City of De Pere reserves the right to reject any or all bids, to waive any informalities in bidding and to accept any proposal which the Common Council deems most favorable to the interest of the City of De Pere.</w:t>
      </w:r>
    </w:p>
    <w:p w14:paraId="566385A1" w14:textId="77777777" w:rsidR="004E01E0" w:rsidRPr="00E30B47" w:rsidRDefault="004E01E0" w:rsidP="004E01E0">
      <w:pPr>
        <w:contextualSpacing/>
        <w:jc w:val="both"/>
        <w:rPr>
          <w:rFonts w:asciiTheme="minorHAnsi" w:hAnsiTheme="minorHAnsi" w:cstheme="minorHAnsi"/>
          <w:sz w:val="24"/>
          <w:szCs w:val="24"/>
        </w:rPr>
      </w:pPr>
    </w:p>
    <w:p w14:paraId="430A62DB" w14:textId="77777777" w:rsidR="004E01E0" w:rsidRPr="00E30B47" w:rsidRDefault="004E01E0" w:rsidP="004E01E0">
      <w:pPr>
        <w:contextualSpacing/>
        <w:jc w:val="both"/>
        <w:rPr>
          <w:rFonts w:asciiTheme="minorHAnsi" w:hAnsiTheme="minorHAnsi" w:cstheme="minorHAnsi"/>
          <w:sz w:val="24"/>
          <w:szCs w:val="24"/>
        </w:rPr>
      </w:pPr>
      <w:r w:rsidRPr="00E30B47">
        <w:rPr>
          <w:rFonts w:asciiTheme="minorHAnsi" w:hAnsiTheme="minorHAnsi" w:cstheme="minorHAnsi"/>
          <w:sz w:val="24"/>
          <w:szCs w:val="24"/>
        </w:rPr>
        <w:t xml:space="preserve">Dated this </w:t>
      </w:r>
      <w:r>
        <w:rPr>
          <w:rFonts w:asciiTheme="minorHAnsi" w:hAnsiTheme="minorHAnsi" w:cstheme="minorHAnsi"/>
          <w:sz w:val="24"/>
          <w:szCs w:val="24"/>
        </w:rPr>
        <w:t>12t</w:t>
      </w:r>
      <w:r w:rsidRPr="00E30B47">
        <w:rPr>
          <w:rFonts w:asciiTheme="minorHAnsi" w:hAnsiTheme="minorHAnsi" w:cstheme="minorHAnsi"/>
          <w:sz w:val="24"/>
          <w:szCs w:val="24"/>
        </w:rPr>
        <w:t xml:space="preserve">h day of </w:t>
      </w:r>
      <w:r>
        <w:rPr>
          <w:rFonts w:asciiTheme="minorHAnsi" w:hAnsiTheme="minorHAnsi" w:cstheme="minorHAnsi"/>
          <w:sz w:val="24"/>
          <w:szCs w:val="24"/>
        </w:rPr>
        <w:t>May</w:t>
      </w:r>
      <w:r w:rsidRPr="00E30B47">
        <w:rPr>
          <w:rFonts w:asciiTheme="minorHAnsi" w:hAnsiTheme="minorHAnsi" w:cstheme="minorHAnsi"/>
          <w:sz w:val="24"/>
          <w:szCs w:val="24"/>
        </w:rPr>
        <w:t xml:space="preserve"> 2023.</w:t>
      </w:r>
    </w:p>
    <w:p w14:paraId="007F3E95" w14:textId="77777777" w:rsidR="004E01E0" w:rsidRPr="00E30B47" w:rsidRDefault="004E01E0" w:rsidP="004E01E0">
      <w:pPr>
        <w:contextualSpacing/>
        <w:jc w:val="both"/>
        <w:rPr>
          <w:rFonts w:asciiTheme="minorHAnsi" w:hAnsiTheme="minorHAnsi" w:cstheme="minorHAnsi"/>
          <w:sz w:val="24"/>
          <w:szCs w:val="24"/>
        </w:rPr>
      </w:pPr>
    </w:p>
    <w:p w14:paraId="2C90977F" w14:textId="77777777" w:rsidR="004E01E0" w:rsidRPr="00E30B47" w:rsidRDefault="004E01E0" w:rsidP="004E01E0">
      <w:pPr>
        <w:contextualSpacing/>
        <w:rPr>
          <w:rFonts w:asciiTheme="minorHAnsi" w:hAnsiTheme="minorHAnsi" w:cstheme="minorHAnsi"/>
          <w:sz w:val="24"/>
          <w:szCs w:val="24"/>
        </w:rPr>
      </w:pPr>
      <w:r w:rsidRPr="00E30B47">
        <w:rPr>
          <w:rFonts w:asciiTheme="minorHAnsi" w:hAnsiTheme="minorHAnsi" w:cstheme="minorHAnsi"/>
          <w:sz w:val="24"/>
          <w:szCs w:val="24"/>
        </w:rPr>
        <w:t>Board of Public Works</w:t>
      </w:r>
    </w:p>
    <w:p w14:paraId="4210B3E9" w14:textId="77777777" w:rsidR="004E01E0" w:rsidRPr="00E30B47" w:rsidRDefault="004E01E0" w:rsidP="004E01E0">
      <w:pPr>
        <w:contextualSpacing/>
        <w:rPr>
          <w:rFonts w:asciiTheme="minorHAnsi" w:hAnsiTheme="minorHAnsi" w:cstheme="minorHAnsi"/>
          <w:sz w:val="24"/>
          <w:szCs w:val="24"/>
        </w:rPr>
      </w:pPr>
      <w:r w:rsidRPr="00E30B47">
        <w:rPr>
          <w:rFonts w:asciiTheme="minorHAnsi" w:hAnsiTheme="minorHAnsi" w:cstheme="minorHAnsi"/>
          <w:sz w:val="24"/>
          <w:szCs w:val="24"/>
        </w:rPr>
        <w:t>City of De Pere</w:t>
      </w:r>
    </w:p>
    <w:p w14:paraId="15D2CFA5" w14:textId="77777777" w:rsidR="004E01E0" w:rsidRPr="00E30B47" w:rsidRDefault="004E01E0" w:rsidP="004E01E0">
      <w:pPr>
        <w:contextualSpacing/>
        <w:rPr>
          <w:rFonts w:asciiTheme="minorHAnsi" w:hAnsiTheme="minorHAnsi" w:cstheme="minorHAnsi"/>
          <w:sz w:val="24"/>
          <w:szCs w:val="24"/>
        </w:rPr>
      </w:pPr>
      <w:r w:rsidRPr="00E30B47">
        <w:rPr>
          <w:rFonts w:asciiTheme="minorHAnsi" w:hAnsiTheme="minorHAnsi" w:cstheme="minorHAnsi"/>
          <w:sz w:val="24"/>
          <w:szCs w:val="24"/>
        </w:rPr>
        <w:t>Eric Rakers, P.E.</w:t>
      </w:r>
    </w:p>
    <w:p w14:paraId="5374AE94" w14:textId="77777777" w:rsidR="004E01E0" w:rsidRPr="00E30B47" w:rsidRDefault="004E01E0" w:rsidP="004E01E0">
      <w:pPr>
        <w:contextualSpacing/>
        <w:rPr>
          <w:rFonts w:asciiTheme="minorHAnsi" w:hAnsiTheme="minorHAnsi" w:cstheme="minorHAnsi"/>
          <w:sz w:val="24"/>
          <w:szCs w:val="24"/>
        </w:rPr>
      </w:pPr>
      <w:r w:rsidRPr="00E30B47">
        <w:rPr>
          <w:rFonts w:asciiTheme="minorHAnsi" w:hAnsiTheme="minorHAnsi" w:cstheme="minorHAnsi"/>
          <w:sz w:val="24"/>
          <w:szCs w:val="24"/>
        </w:rPr>
        <w:t>City Engineer</w:t>
      </w:r>
    </w:p>
    <w:p w14:paraId="3E5A421A" w14:textId="77777777" w:rsidR="004E01E0" w:rsidRPr="00E30B47" w:rsidRDefault="004E01E0" w:rsidP="004E01E0">
      <w:pPr>
        <w:contextualSpacing/>
        <w:rPr>
          <w:rFonts w:asciiTheme="minorHAnsi" w:hAnsiTheme="minorHAnsi" w:cstheme="minorHAnsi"/>
          <w:sz w:val="24"/>
          <w:szCs w:val="24"/>
        </w:rPr>
      </w:pPr>
    </w:p>
    <w:p w14:paraId="1B478AD3" w14:textId="27A6AD39" w:rsidR="009A3C9F" w:rsidRPr="003811B7" w:rsidRDefault="004E01E0" w:rsidP="004E01E0">
      <w:r w:rsidRPr="00E30B47">
        <w:rPr>
          <w:rFonts w:asciiTheme="minorHAnsi" w:hAnsiTheme="minorHAnsi" w:cstheme="minorHAnsi"/>
          <w:sz w:val="24"/>
          <w:szCs w:val="24"/>
        </w:rPr>
        <w:t>Project 23-17</w:t>
      </w:r>
    </w:p>
    <w:sectPr w:rsidR="009A3C9F" w:rsidRPr="003811B7" w:rsidSect="007C3AE9">
      <w:headerReference w:type="even" r:id="rId10"/>
      <w:headerReference w:type="default" r:id="rId11"/>
      <w:footerReference w:type="even" r:id="rId12"/>
      <w:footerReference w:type="default" r:id="rId13"/>
      <w:headerReference w:type="first" r:id="rId14"/>
      <w:footerReference w:type="first" r:id="rId15"/>
      <w:pgSz w:w="12240" w:h="15840"/>
      <w:pgMar w:top="360"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E427" w14:textId="77777777" w:rsidR="00220AF1" w:rsidRDefault="00220AF1" w:rsidP="00DD0A66">
      <w:r>
        <w:separator/>
      </w:r>
    </w:p>
  </w:endnote>
  <w:endnote w:type="continuationSeparator" w:id="0">
    <w:p w14:paraId="79F3EB6F" w14:textId="77777777" w:rsidR="00220AF1" w:rsidRDefault="00220AF1" w:rsidP="00DD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E474" w14:textId="77777777" w:rsidR="00D22452" w:rsidRDefault="00D22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8365" w14:textId="77777777" w:rsidR="007C3AE9" w:rsidRDefault="007C3AE9" w:rsidP="00F74046">
    <w:pPr>
      <w:pStyle w:val="Footer"/>
      <w:tabs>
        <w:tab w:val="clear" w:pos="4320"/>
        <w:tab w:val="clear" w:pos="8640"/>
        <w:tab w:val="center" w:pos="4680"/>
        <w:tab w:val="right" w:pos="9990"/>
      </w:tabs>
      <w:rPr>
        <w:rFonts w:asciiTheme="minorHAnsi" w:hAnsiTheme="minorHAnsi" w:cstheme="minorHAnsi"/>
        <w:sz w:val="18"/>
        <w:highlight w:val="yellow"/>
      </w:rPr>
    </w:pPr>
  </w:p>
  <w:p w14:paraId="3D458F1C" w14:textId="5DFC9A7A" w:rsidR="00DD0A66" w:rsidRPr="009A3C9F" w:rsidRDefault="00D22452" w:rsidP="00BC5843">
    <w:pPr>
      <w:pStyle w:val="Footer"/>
      <w:tabs>
        <w:tab w:val="clear" w:pos="4320"/>
        <w:tab w:val="clear" w:pos="8640"/>
        <w:tab w:val="center" w:pos="5400"/>
        <w:tab w:val="right" w:pos="10530"/>
      </w:tabs>
      <w:rPr>
        <w:rFonts w:asciiTheme="minorHAnsi" w:hAnsiTheme="minorHAnsi" w:cstheme="minorHAnsi"/>
        <w:sz w:val="18"/>
      </w:rPr>
    </w:pPr>
    <w:r>
      <w:rPr>
        <w:rFonts w:asciiTheme="minorHAnsi" w:hAnsiTheme="minorHAnsi" w:cstheme="minorHAnsi"/>
        <w:sz w:val="18"/>
      </w:rPr>
      <w:t>5/12</w:t>
    </w:r>
    <w:r w:rsidR="007C3AE9" w:rsidRPr="003811B7">
      <w:rPr>
        <w:rFonts w:asciiTheme="minorHAnsi" w:hAnsiTheme="minorHAnsi" w:cstheme="minorHAnsi"/>
        <w:sz w:val="18"/>
      </w:rPr>
      <w:t>/202</w:t>
    </w:r>
    <w:r w:rsidR="005E1EA6" w:rsidRPr="003811B7">
      <w:rPr>
        <w:rFonts w:asciiTheme="minorHAnsi" w:hAnsiTheme="minorHAnsi" w:cstheme="minorHAnsi"/>
        <w:sz w:val="18"/>
      </w:rPr>
      <w:t>3</w:t>
    </w:r>
    <w:r w:rsidR="00DD0A66" w:rsidRPr="003811B7">
      <w:rPr>
        <w:rFonts w:asciiTheme="minorHAnsi" w:hAnsiTheme="minorHAnsi" w:cstheme="minorHAnsi"/>
        <w:sz w:val="18"/>
      </w:rPr>
      <w:tab/>
      <w:t>00 11 13-</w:t>
    </w:r>
    <w:r w:rsidR="00DD0A66" w:rsidRPr="003811B7">
      <w:rPr>
        <w:rFonts w:asciiTheme="minorHAnsi" w:hAnsiTheme="minorHAnsi" w:cstheme="minorHAnsi"/>
        <w:sz w:val="18"/>
      </w:rPr>
      <w:fldChar w:fldCharType="begin"/>
    </w:r>
    <w:r w:rsidR="00DD0A66" w:rsidRPr="003811B7">
      <w:rPr>
        <w:rFonts w:asciiTheme="minorHAnsi" w:hAnsiTheme="minorHAnsi" w:cstheme="minorHAnsi"/>
        <w:sz w:val="18"/>
      </w:rPr>
      <w:instrText xml:space="preserve"> PAGE   \* MERGEFORMAT </w:instrText>
    </w:r>
    <w:r w:rsidR="00DD0A66" w:rsidRPr="003811B7">
      <w:rPr>
        <w:rFonts w:asciiTheme="minorHAnsi" w:hAnsiTheme="minorHAnsi" w:cstheme="minorHAnsi"/>
        <w:sz w:val="18"/>
      </w:rPr>
      <w:fldChar w:fldCharType="separate"/>
    </w:r>
    <w:r w:rsidR="00E224EC" w:rsidRPr="003811B7">
      <w:rPr>
        <w:rFonts w:asciiTheme="minorHAnsi" w:hAnsiTheme="minorHAnsi" w:cstheme="minorHAnsi"/>
        <w:noProof/>
        <w:sz w:val="18"/>
      </w:rPr>
      <w:t>2</w:t>
    </w:r>
    <w:r w:rsidR="00DD0A66" w:rsidRPr="003811B7">
      <w:rPr>
        <w:rFonts w:asciiTheme="minorHAnsi" w:hAnsiTheme="minorHAnsi" w:cstheme="minorHAnsi"/>
        <w:sz w:val="18"/>
      </w:rPr>
      <w:fldChar w:fldCharType="end"/>
    </w:r>
    <w:r w:rsidR="00DD0A66" w:rsidRPr="003811B7">
      <w:rPr>
        <w:rFonts w:asciiTheme="minorHAnsi" w:hAnsiTheme="minorHAnsi" w:cstheme="minorHAnsi"/>
        <w:sz w:val="18"/>
      </w:rPr>
      <w:tab/>
      <w:t>Advertisement to Bid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EB8F" w14:textId="77777777" w:rsidR="00D22452" w:rsidRDefault="00D22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73FC" w14:textId="77777777" w:rsidR="00220AF1" w:rsidRDefault="00220AF1" w:rsidP="00DD0A66">
      <w:r>
        <w:separator/>
      </w:r>
    </w:p>
  </w:footnote>
  <w:footnote w:type="continuationSeparator" w:id="0">
    <w:p w14:paraId="20FDBC4D" w14:textId="77777777" w:rsidR="00220AF1" w:rsidRDefault="00220AF1" w:rsidP="00DD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BDAF" w14:textId="77777777" w:rsidR="00D22452" w:rsidRDefault="00D22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390E" w14:textId="06C74738" w:rsidR="00DD0A66" w:rsidRPr="009A3C9F" w:rsidRDefault="00DF0CE0" w:rsidP="00BC5843">
    <w:pPr>
      <w:pStyle w:val="Header"/>
      <w:tabs>
        <w:tab w:val="clear" w:pos="9360"/>
        <w:tab w:val="right" w:pos="10530"/>
      </w:tabs>
      <w:rPr>
        <w:rFonts w:asciiTheme="minorHAnsi" w:hAnsiTheme="minorHAnsi" w:cstheme="minorHAnsi"/>
        <w:b/>
        <w:sz w:val="22"/>
        <w:szCs w:val="22"/>
      </w:rPr>
    </w:pPr>
    <w:r w:rsidRPr="003811B7">
      <w:rPr>
        <w:rFonts w:asciiTheme="minorHAnsi" w:hAnsiTheme="minorHAnsi" w:cstheme="minorHAnsi"/>
        <w:b/>
        <w:sz w:val="22"/>
        <w:szCs w:val="22"/>
      </w:rPr>
      <w:t xml:space="preserve">Project </w:t>
    </w:r>
    <w:r w:rsidR="00141EF7" w:rsidRPr="003811B7">
      <w:rPr>
        <w:rFonts w:asciiTheme="minorHAnsi" w:hAnsiTheme="minorHAnsi" w:cstheme="minorHAnsi"/>
        <w:b/>
        <w:sz w:val="22"/>
        <w:szCs w:val="22"/>
      </w:rPr>
      <w:t>2</w:t>
    </w:r>
    <w:r w:rsidR="005E1EA6" w:rsidRPr="003811B7">
      <w:rPr>
        <w:rFonts w:asciiTheme="minorHAnsi" w:hAnsiTheme="minorHAnsi" w:cstheme="minorHAnsi"/>
        <w:b/>
        <w:sz w:val="22"/>
        <w:szCs w:val="22"/>
      </w:rPr>
      <w:t>3</w:t>
    </w:r>
    <w:r w:rsidR="00141EF7" w:rsidRPr="003811B7">
      <w:rPr>
        <w:rFonts w:asciiTheme="minorHAnsi" w:hAnsiTheme="minorHAnsi" w:cstheme="minorHAnsi"/>
        <w:b/>
        <w:sz w:val="22"/>
        <w:szCs w:val="22"/>
      </w:rPr>
      <w:t>-1</w:t>
    </w:r>
    <w:r w:rsidR="003811B7" w:rsidRPr="003811B7">
      <w:rPr>
        <w:rFonts w:asciiTheme="minorHAnsi" w:hAnsiTheme="minorHAnsi" w:cstheme="minorHAnsi"/>
        <w:b/>
        <w:sz w:val="22"/>
        <w:szCs w:val="22"/>
      </w:rPr>
      <w:t>7</w:t>
    </w:r>
    <w:r w:rsidR="00DD0A66" w:rsidRPr="009A3C9F">
      <w:rPr>
        <w:rFonts w:asciiTheme="minorHAnsi" w:hAnsiTheme="minorHAnsi" w:cstheme="minorHAnsi"/>
        <w:b/>
        <w:sz w:val="22"/>
        <w:szCs w:val="22"/>
      </w:rPr>
      <w:tab/>
    </w:r>
    <w:r w:rsidR="00DD0A66" w:rsidRPr="009A3C9F">
      <w:rPr>
        <w:rFonts w:asciiTheme="minorHAnsi" w:hAnsiTheme="minorHAnsi" w:cstheme="minorHAnsi"/>
        <w:b/>
        <w:sz w:val="22"/>
        <w:szCs w:val="22"/>
      </w:rPr>
      <w:tab/>
      <w:t>City of De Pere</w:t>
    </w:r>
  </w:p>
  <w:p w14:paraId="43DDD420" w14:textId="301FAF9C" w:rsidR="00D22452" w:rsidRDefault="003811B7">
    <w:pPr>
      <w:pStyle w:val="Header"/>
      <w:rPr>
        <w:rFonts w:asciiTheme="minorHAnsi" w:hAnsiTheme="minorHAnsi" w:cstheme="minorHAnsi"/>
        <w:b/>
        <w:sz w:val="22"/>
        <w:szCs w:val="22"/>
      </w:rPr>
    </w:pPr>
    <w:r>
      <w:rPr>
        <w:rFonts w:asciiTheme="minorHAnsi" w:hAnsiTheme="minorHAnsi" w:cstheme="minorHAnsi"/>
        <w:b/>
        <w:sz w:val="22"/>
        <w:szCs w:val="22"/>
      </w:rPr>
      <w:t xml:space="preserve">MSC </w:t>
    </w:r>
    <w:r w:rsidR="00EC5CD7">
      <w:rPr>
        <w:rFonts w:asciiTheme="minorHAnsi" w:hAnsiTheme="minorHAnsi" w:cstheme="minorHAnsi"/>
        <w:b/>
        <w:sz w:val="22"/>
        <w:szCs w:val="22"/>
      </w:rPr>
      <w:t xml:space="preserve">Complex </w:t>
    </w:r>
    <w:r>
      <w:rPr>
        <w:rFonts w:asciiTheme="minorHAnsi" w:hAnsiTheme="minorHAnsi" w:cstheme="minorHAnsi"/>
        <w:b/>
        <w:sz w:val="22"/>
        <w:szCs w:val="22"/>
      </w:rPr>
      <w:t>Gutter Replacement</w:t>
    </w:r>
    <w:r w:rsidR="00EC5CD7">
      <w:rPr>
        <w:rFonts w:asciiTheme="minorHAnsi" w:hAnsiTheme="minorHAnsi" w:cstheme="minorHAnsi"/>
        <w:b/>
        <w:sz w:val="22"/>
        <w:szCs w:val="22"/>
      </w:rPr>
      <w:t xml:space="preserve"> and Roof Repairs</w:t>
    </w:r>
    <w:r w:rsidR="00D22452">
      <w:rPr>
        <w:rFonts w:asciiTheme="minorHAnsi" w:hAnsiTheme="minorHAnsi" w:cstheme="minorHAnsi"/>
        <w:b/>
        <w:sz w:val="22"/>
        <w:szCs w:val="22"/>
      </w:rPr>
      <w:t xml:space="preserve"> Rebid</w:t>
    </w:r>
  </w:p>
  <w:p w14:paraId="4AC92D33" w14:textId="77777777" w:rsidR="007C3AE9" w:rsidRPr="009A3C9F" w:rsidRDefault="007C3AE9">
    <w:pPr>
      <w:pStyle w:val="Header"/>
      <w:rPr>
        <w:rFonts w:asciiTheme="minorHAnsi" w:hAnsiTheme="minorHAnsi" w:cstheme="minorHAnsi"/>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9B55" w14:textId="77777777" w:rsidR="00D22452" w:rsidRDefault="00D22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5FF"/>
    <w:multiLevelType w:val="hybridMultilevel"/>
    <w:tmpl w:val="795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423A9"/>
    <w:multiLevelType w:val="hybridMultilevel"/>
    <w:tmpl w:val="713EB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D070E31"/>
    <w:multiLevelType w:val="hybridMultilevel"/>
    <w:tmpl w:val="4E6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979873">
    <w:abstractNumId w:val="0"/>
  </w:num>
  <w:num w:numId="2" w16cid:durableId="710031946">
    <w:abstractNumId w:val="1"/>
  </w:num>
  <w:num w:numId="3" w16cid:durableId="19851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66"/>
    <w:rsid w:val="00141EF7"/>
    <w:rsid w:val="001C4FA5"/>
    <w:rsid w:val="001D6B18"/>
    <w:rsid w:val="00220AF1"/>
    <w:rsid w:val="003811B7"/>
    <w:rsid w:val="003923DF"/>
    <w:rsid w:val="004811BE"/>
    <w:rsid w:val="004E01E0"/>
    <w:rsid w:val="00506EB6"/>
    <w:rsid w:val="005A2642"/>
    <w:rsid w:val="005E1EA6"/>
    <w:rsid w:val="006B1EEB"/>
    <w:rsid w:val="007B6E32"/>
    <w:rsid w:val="007C3AE9"/>
    <w:rsid w:val="00941E52"/>
    <w:rsid w:val="009A3C9F"/>
    <w:rsid w:val="00A41848"/>
    <w:rsid w:val="00AF573E"/>
    <w:rsid w:val="00BC5843"/>
    <w:rsid w:val="00D03BF5"/>
    <w:rsid w:val="00D22452"/>
    <w:rsid w:val="00D40FA8"/>
    <w:rsid w:val="00DD0A66"/>
    <w:rsid w:val="00DF0CE0"/>
    <w:rsid w:val="00E224EC"/>
    <w:rsid w:val="00E62A08"/>
    <w:rsid w:val="00EC5CD7"/>
    <w:rsid w:val="00F117BD"/>
    <w:rsid w:val="00F47658"/>
    <w:rsid w:val="00F7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6BD5F6"/>
  <w15:docId w15:val="{1AABB57A-FE11-446E-9A0E-9DA744E8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66"/>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5">
    <w:name w:val="heading 5"/>
    <w:basedOn w:val="Normal"/>
    <w:next w:val="Normal"/>
    <w:link w:val="Heading5Char"/>
    <w:qFormat/>
    <w:rsid w:val="00DD0A66"/>
    <w:pPr>
      <w:keepNext/>
      <w:jc w:val="center"/>
      <w:outlineLvl w:val="4"/>
    </w:pPr>
    <w:rPr>
      <w:sz w:val="24"/>
      <w:szCs w:val="24"/>
    </w:rPr>
  </w:style>
  <w:style w:type="paragraph" w:styleId="Heading9">
    <w:name w:val="heading 9"/>
    <w:basedOn w:val="Normal"/>
    <w:next w:val="Normal"/>
    <w:link w:val="Heading9Char"/>
    <w:qFormat/>
    <w:rsid w:val="00DD0A66"/>
    <w:pPr>
      <w:keepNext/>
      <w:jc w:val="center"/>
      <w:outlineLvl w:val="8"/>
    </w:pPr>
    <w:rPr>
      <w:rFonts w:ascii="Times New Roman" w:hAnsi="Times New Roman"/>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0A66"/>
    <w:rPr>
      <w:rFonts w:ascii="Courier" w:eastAsia="Times New Roman" w:hAnsi="Courier" w:cs="Times New Roman"/>
      <w:sz w:val="24"/>
      <w:szCs w:val="24"/>
    </w:rPr>
  </w:style>
  <w:style w:type="character" w:customStyle="1" w:styleId="Heading9Char">
    <w:name w:val="Heading 9 Char"/>
    <w:basedOn w:val="DefaultParagraphFont"/>
    <w:link w:val="Heading9"/>
    <w:rsid w:val="00DD0A66"/>
    <w:rPr>
      <w:rFonts w:ascii="Times New Roman" w:eastAsia="Times New Roman" w:hAnsi="Times New Roman" w:cs="Times New Roman"/>
      <w:color w:val="FF0000"/>
      <w:sz w:val="24"/>
      <w:szCs w:val="24"/>
    </w:rPr>
  </w:style>
  <w:style w:type="paragraph" w:styleId="Footer">
    <w:name w:val="footer"/>
    <w:basedOn w:val="Normal"/>
    <w:link w:val="FooterChar"/>
    <w:rsid w:val="00DD0A66"/>
    <w:pPr>
      <w:tabs>
        <w:tab w:val="center" w:pos="4320"/>
        <w:tab w:val="right" w:pos="8640"/>
      </w:tabs>
    </w:pPr>
  </w:style>
  <w:style w:type="character" w:customStyle="1" w:styleId="FooterChar">
    <w:name w:val="Footer Char"/>
    <w:basedOn w:val="DefaultParagraphFont"/>
    <w:link w:val="Footer"/>
    <w:rsid w:val="00DD0A66"/>
    <w:rPr>
      <w:rFonts w:ascii="Courier" w:eastAsia="Times New Roman" w:hAnsi="Courier" w:cs="Times New Roman"/>
      <w:sz w:val="20"/>
      <w:szCs w:val="20"/>
    </w:rPr>
  </w:style>
  <w:style w:type="character" w:styleId="Hyperlink">
    <w:name w:val="Hyperlink"/>
    <w:semiHidden/>
    <w:rsid w:val="00DD0A66"/>
    <w:rPr>
      <w:color w:val="0000FF"/>
      <w:u w:val="single"/>
    </w:rPr>
  </w:style>
  <w:style w:type="paragraph" w:styleId="ListParagraph">
    <w:name w:val="List Paragraph"/>
    <w:basedOn w:val="Normal"/>
    <w:uiPriority w:val="34"/>
    <w:qFormat/>
    <w:rsid w:val="00DD0A66"/>
    <w:pPr>
      <w:ind w:left="720"/>
    </w:pPr>
  </w:style>
  <w:style w:type="paragraph" w:styleId="Header">
    <w:name w:val="header"/>
    <w:basedOn w:val="Normal"/>
    <w:link w:val="HeaderChar"/>
    <w:uiPriority w:val="99"/>
    <w:unhideWhenUsed/>
    <w:rsid w:val="00DD0A66"/>
    <w:pPr>
      <w:tabs>
        <w:tab w:val="center" w:pos="4680"/>
        <w:tab w:val="right" w:pos="9360"/>
      </w:tabs>
    </w:pPr>
  </w:style>
  <w:style w:type="character" w:customStyle="1" w:styleId="HeaderChar">
    <w:name w:val="Header Char"/>
    <w:basedOn w:val="DefaultParagraphFont"/>
    <w:link w:val="Header"/>
    <w:uiPriority w:val="99"/>
    <w:rsid w:val="00DD0A66"/>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941E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erewi.gov/projec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qap.questcdn.com/qap/projects/prj_browse/ipp_browse_grid.html?projType=&amp;group=1477758&amp;provider=147775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questcd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De Pere, WI</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Kuffel</dc:creator>
  <cp:lastModifiedBy>Betty Sellenheim</cp:lastModifiedBy>
  <cp:revision>3</cp:revision>
  <cp:lastPrinted>2019-02-05T19:37:00Z</cp:lastPrinted>
  <dcterms:created xsi:type="dcterms:W3CDTF">2023-05-09T13:20:00Z</dcterms:created>
  <dcterms:modified xsi:type="dcterms:W3CDTF">2023-05-09T13:20:00Z</dcterms:modified>
</cp:coreProperties>
</file>